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1B" w:rsidRDefault="00AC581B" w:rsidP="00AC58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Nama Penuh Pembentang/Fasilitator Bengkel:_______________________</w:t>
      </w:r>
    </w:p>
    <w:p w:rsidR="004C1FD7" w:rsidRDefault="004C1FD7" w:rsidP="00AC581B">
      <w:pPr>
        <w:rPr>
          <w:rFonts w:ascii="Arial" w:hAnsi="Arial" w:cs="Arial"/>
          <w:b/>
          <w:sz w:val="20"/>
          <w:szCs w:val="20"/>
        </w:rPr>
      </w:pPr>
    </w:p>
    <w:p w:rsidR="00AC581B" w:rsidRDefault="00AC581B" w:rsidP="00AC58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Organisasi (Nama Penuh dan Alamat):_______________________________</w:t>
      </w:r>
    </w:p>
    <w:p w:rsidR="004C1FD7" w:rsidRDefault="004C1FD7" w:rsidP="00AC581B">
      <w:pPr>
        <w:rPr>
          <w:rFonts w:ascii="Arial" w:hAnsi="Arial" w:cs="Arial"/>
          <w:b/>
          <w:sz w:val="20"/>
          <w:szCs w:val="20"/>
        </w:rPr>
      </w:pPr>
    </w:p>
    <w:p w:rsidR="00AC581B" w:rsidRDefault="00AC581B" w:rsidP="00AC58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Emel:_________________________</w:t>
      </w:r>
    </w:p>
    <w:p w:rsidR="004C1FD7" w:rsidRDefault="004C1FD7" w:rsidP="00AC581B">
      <w:pPr>
        <w:rPr>
          <w:rFonts w:ascii="Arial" w:hAnsi="Arial" w:cs="Arial"/>
          <w:b/>
          <w:sz w:val="20"/>
          <w:szCs w:val="20"/>
        </w:rPr>
      </w:pPr>
    </w:p>
    <w:p w:rsidR="00AC581B" w:rsidRDefault="00AC581B" w:rsidP="00AC58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No. Tel.:____________________</w:t>
      </w:r>
    </w:p>
    <w:p w:rsidR="00AC581B" w:rsidRDefault="00AC581B" w:rsidP="00811BC1">
      <w:pPr>
        <w:jc w:val="center"/>
        <w:rPr>
          <w:rFonts w:ascii="Arial" w:hAnsi="Arial" w:cs="Arial"/>
          <w:b/>
          <w:sz w:val="20"/>
          <w:szCs w:val="20"/>
        </w:rPr>
      </w:pPr>
    </w:p>
    <w:p w:rsidR="00AE6411" w:rsidRDefault="002E31E1" w:rsidP="00811BC1">
      <w:pPr>
        <w:jc w:val="center"/>
        <w:rPr>
          <w:rFonts w:ascii="Arial" w:hAnsi="Arial" w:cs="Arial"/>
          <w:b/>
          <w:sz w:val="20"/>
          <w:szCs w:val="20"/>
        </w:rPr>
      </w:pPr>
      <w:r w:rsidRPr="00AE6411">
        <w:rPr>
          <w:rFonts w:ascii="Arial" w:hAnsi="Arial" w:cs="Arial"/>
          <w:b/>
          <w:sz w:val="20"/>
          <w:szCs w:val="20"/>
        </w:rPr>
        <w:t xml:space="preserve">Borang Cadangan </w:t>
      </w:r>
      <w:r w:rsidR="00811BC1" w:rsidRPr="00AE6411">
        <w:rPr>
          <w:rFonts w:ascii="Arial" w:hAnsi="Arial" w:cs="Arial"/>
          <w:b/>
          <w:sz w:val="20"/>
          <w:szCs w:val="20"/>
        </w:rPr>
        <w:t xml:space="preserve">Bengkel </w:t>
      </w:r>
      <w:r w:rsidR="00EE7916" w:rsidRPr="00AE6411">
        <w:rPr>
          <w:rFonts w:ascii="Arial" w:hAnsi="Arial" w:cs="Arial"/>
          <w:b/>
          <w:sz w:val="20"/>
          <w:szCs w:val="20"/>
        </w:rPr>
        <w:t xml:space="preserve">Pengajaran dan Pembelajaran </w:t>
      </w:r>
    </w:p>
    <w:p w:rsidR="00811BC1" w:rsidRPr="00AE6411" w:rsidRDefault="00EE7916" w:rsidP="00811BC1">
      <w:pPr>
        <w:jc w:val="center"/>
        <w:rPr>
          <w:rFonts w:ascii="Arial" w:hAnsi="Arial" w:cs="Arial"/>
          <w:b/>
          <w:sz w:val="20"/>
          <w:szCs w:val="20"/>
        </w:rPr>
      </w:pPr>
      <w:r w:rsidRPr="00AE6411">
        <w:rPr>
          <w:rFonts w:ascii="Arial" w:hAnsi="Arial" w:cs="Arial"/>
          <w:b/>
          <w:sz w:val="20"/>
          <w:szCs w:val="20"/>
        </w:rPr>
        <w:t>melalui Permainan</w:t>
      </w:r>
    </w:p>
    <w:p w:rsidR="00811BC1" w:rsidRPr="00AE6411" w:rsidRDefault="00811BC1" w:rsidP="00811BC1">
      <w:pPr>
        <w:jc w:val="center"/>
        <w:rPr>
          <w:rFonts w:ascii="Arial" w:hAnsi="Arial" w:cs="Arial"/>
          <w:b/>
          <w:sz w:val="20"/>
          <w:szCs w:val="20"/>
        </w:rPr>
      </w:pPr>
      <w:r w:rsidRPr="00AE6411">
        <w:rPr>
          <w:rFonts w:ascii="Arial" w:hAnsi="Arial" w:cs="Arial"/>
          <w:b/>
          <w:sz w:val="20"/>
          <w:szCs w:val="20"/>
        </w:rPr>
        <w:t>International Conference on Teaching and Learning through Games 2013</w:t>
      </w:r>
    </w:p>
    <w:p w:rsidR="00811BC1" w:rsidRPr="00AE6411" w:rsidRDefault="00811BC1" w:rsidP="00811BC1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7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3187"/>
        <w:gridCol w:w="3451"/>
      </w:tblGrid>
      <w:tr w:rsidR="00811BC1" w:rsidRPr="00AE6411" w:rsidTr="00FD34DE">
        <w:tc>
          <w:tcPr>
            <w:tcW w:w="472" w:type="dxa"/>
            <w:shd w:val="clear" w:color="auto" w:fill="auto"/>
          </w:tcPr>
          <w:p w:rsidR="00811BC1" w:rsidRPr="00AE6411" w:rsidRDefault="00811BC1" w:rsidP="00E27B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b/>
                <w:sz w:val="20"/>
                <w:szCs w:val="20"/>
              </w:rPr>
              <w:t>Bil.</w:t>
            </w:r>
          </w:p>
        </w:tc>
        <w:tc>
          <w:tcPr>
            <w:tcW w:w="3187" w:type="dxa"/>
            <w:shd w:val="clear" w:color="auto" w:fill="auto"/>
          </w:tcPr>
          <w:p w:rsidR="00811BC1" w:rsidRPr="00AE6411" w:rsidRDefault="00811BC1" w:rsidP="00E27B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b/>
                <w:sz w:val="20"/>
                <w:szCs w:val="20"/>
              </w:rPr>
              <w:t>Perkara</w:t>
            </w:r>
          </w:p>
        </w:tc>
        <w:tc>
          <w:tcPr>
            <w:tcW w:w="3451" w:type="dxa"/>
            <w:shd w:val="clear" w:color="auto" w:fill="auto"/>
          </w:tcPr>
          <w:p w:rsidR="00811BC1" w:rsidRPr="00AE6411" w:rsidRDefault="00811BC1" w:rsidP="00E27B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b/>
                <w:sz w:val="20"/>
                <w:szCs w:val="20"/>
              </w:rPr>
              <w:t>Butiran</w:t>
            </w:r>
          </w:p>
        </w:tc>
      </w:tr>
      <w:tr w:rsidR="00FD34DE" w:rsidRPr="00AE6411" w:rsidTr="00FD34DE">
        <w:tc>
          <w:tcPr>
            <w:tcW w:w="472" w:type="dxa"/>
            <w:shd w:val="clear" w:color="auto" w:fill="auto"/>
          </w:tcPr>
          <w:p w:rsidR="00FD34DE" w:rsidRPr="00AE6411" w:rsidRDefault="00FD34DE" w:rsidP="002133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187" w:type="dxa"/>
            <w:shd w:val="clear" w:color="auto" w:fill="auto"/>
          </w:tcPr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Tajuk</w:t>
            </w:r>
          </w:p>
        </w:tc>
        <w:tc>
          <w:tcPr>
            <w:tcW w:w="3451" w:type="dxa"/>
            <w:shd w:val="clear" w:color="auto" w:fill="auto"/>
          </w:tcPr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34DE" w:rsidRPr="00AE6411" w:rsidTr="00FD34DE">
        <w:tc>
          <w:tcPr>
            <w:tcW w:w="472" w:type="dxa"/>
            <w:shd w:val="clear" w:color="auto" w:fill="auto"/>
          </w:tcPr>
          <w:p w:rsidR="00FD34DE" w:rsidRPr="00AE6411" w:rsidRDefault="00FD34DE" w:rsidP="002133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187" w:type="dxa"/>
            <w:shd w:val="clear" w:color="auto" w:fill="auto"/>
          </w:tcPr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Mata Pelajaran/bidang kajian</w:t>
            </w:r>
          </w:p>
        </w:tc>
        <w:tc>
          <w:tcPr>
            <w:tcW w:w="3451" w:type="dxa"/>
            <w:shd w:val="clear" w:color="auto" w:fill="auto"/>
          </w:tcPr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34DE" w:rsidRPr="00AE6411" w:rsidTr="00FD34DE">
        <w:tc>
          <w:tcPr>
            <w:tcW w:w="472" w:type="dxa"/>
            <w:shd w:val="clear" w:color="auto" w:fill="auto"/>
          </w:tcPr>
          <w:p w:rsidR="00FD34DE" w:rsidRPr="00AE6411" w:rsidRDefault="00FD34DE" w:rsidP="002133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187" w:type="dxa"/>
            <w:shd w:val="clear" w:color="auto" w:fill="auto"/>
          </w:tcPr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 xml:space="preserve">Premis/teori/model/ pendekatan pedagogi yang merupakan asas penggunaan permainan (termasuk rujukan yang relevan berasaskan tinjauan literatur/kajian/pengalaman) </w:t>
            </w:r>
          </w:p>
          <w:p w:rsidR="00FD34DE" w:rsidRPr="00AE6411" w:rsidRDefault="00FD34DE" w:rsidP="00E27B3F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34DE" w:rsidRPr="00AE6411" w:rsidTr="00FD34DE">
        <w:tc>
          <w:tcPr>
            <w:tcW w:w="472" w:type="dxa"/>
            <w:shd w:val="clear" w:color="auto" w:fill="auto"/>
          </w:tcPr>
          <w:p w:rsidR="00FD34DE" w:rsidRPr="00AE6411" w:rsidRDefault="00FD34DE" w:rsidP="002133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187" w:type="dxa"/>
            <w:shd w:val="clear" w:color="auto" w:fill="auto"/>
          </w:tcPr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Sasaran (pendidikan rendah/ menengah/latihan keguruan)</w:t>
            </w:r>
          </w:p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34DE" w:rsidRPr="00AE6411" w:rsidTr="00FD34DE">
        <w:trPr>
          <w:trHeight w:val="449"/>
        </w:trPr>
        <w:tc>
          <w:tcPr>
            <w:tcW w:w="472" w:type="dxa"/>
            <w:shd w:val="clear" w:color="auto" w:fill="auto"/>
          </w:tcPr>
          <w:p w:rsidR="00FD34DE" w:rsidRPr="00AE6411" w:rsidRDefault="00FD34DE" w:rsidP="002133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187" w:type="dxa"/>
            <w:shd w:val="clear" w:color="auto" w:fill="auto"/>
          </w:tcPr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 xml:space="preserve">Objektif </w:t>
            </w:r>
          </w:p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34DE" w:rsidRPr="00AE6411" w:rsidTr="00FD34DE">
        <w:tc>
          <w:tcPr>
            <w:tcW w:w="472" w:type="dxa"/>
            <w:shd w:val="clear" w:color="auto" w:fill="auto"/>
          </w:tcPr>
          <w:p w:rsidR="00FD34DE" w:rsidRPr="00AE6411" w:rsidRDefault="00FD34DE" w:rsidP="002133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187" w:type="dxa"/>
            <w:shd w:val="clear" w:color="auto" w:fill="auto"/>
          </w:tcPr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Pendekatan/Strategi/ Kaedah/Teknik (unsur menunjuk cara, main peranan, ceramah ringkas)</w:t>
            </w:r>
          </w:p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34DE" w:rsidRPr="00AE6411" w:rsidTr="00FD34DE">
        <w:tc>
          <w:tcPr>
            <w:tcW w:w="472" w:type="dxa"/>
            <w:shd w:val="clear" w:color="auto" w:fill="auto"/>
          </w:tcPr>
          <w:p w:rsidR="00FD34DE" w:rsidRPr="00AE6411" w:rsidRDefault="00FD34DE" w:rsidP="002133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187" w:type="dxa"/>
            <w:shd w:val="clear" w:color="auto" w:fill="auto"/>
          </w:tcPr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Langkah-langkah</w:t>
            </w:r>
          </w:p>
        </w:tc>
        <w:tc>
          <w:tcPr>
            <w:tcW w:w="3451" w:type="dxa"/>
            <w:shd w:val="clear" w:color="auto" w:fill="auto"/>
          </w:tcPr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34DE" w:rsidRPr="00AE6411" w:rsidTr="00FD34DE">
        <w:tc>
          <w:tcPr>
            <w:tcW w:w="472" w:type="dxa"/>
            <w:shd w:val="clear" w:color="auto" w:fill="auto"/>
          </w:tcPr>
          <w:p w:rsidR="00FD34DE" w:rsidRPr="00AE6411" w:rsidRDefault="00FD34DE" w:rsidP="002133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187" w:type="dxa"/>
            <w:shd w:val="clear" w:color="auto" w:fill="auto"/>
          </w:tcPr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Faedah penggunaan permainan berkenaan (huraikan bagaimana ia memanfaatkan aspek pengajaran &amp; pembelajaran)</w:t>
            </w:r>
          </w:p>
          <w:p w:rsidR="00FD34DE" w:rsidRPr="00AE6411" w:rsidRDefault="00FD34DE" w:rsidP="00E27B3F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34DE" w:rsidRPr="00AE6411" w:rsidTr="00FD34DE">
        <w:tc>
          <w:tcPr>
            <w:tcW w:w="472" w:type="dxa"/>
            <w:shd w:val="clear" w:color="auto" w:fill="auto"/>
          </w:tcPr>
          <w:p w:rsidR="00FD34DE" w:rsidRPr="00AE6411" w:rsidRDefault="00FD34DE" w:rsidP="002133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3187" w:type="dxa"/>
            <w:shd w:val="clear" w:color="auto" w:fill="auto"/>
          </w:tcPr>
          <w:p w:rsidR="00FD34DE" w:rsidRPr="00AE6411" w:rsidRDefault="00FD34DE" w:rsidP="008D1121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Peralatan yang diperlukan dalam bengkel </w:t>
            </w:r>
          </w:p>
        </w:tc>
        <w:tc>
          <w:tcPr>
            <w:tcW w:w="3451" w:type="dxa"/>
            <w:shd w:val="clear" w:color="auto" w:fill="auto"/>
          </w:tcPr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  <w:tr w:rsidR="00FD34DE" w:rsidRPr="00AE6411" w:rsidTr="00FD34DE">
        <w:tc>
          <w:tcPr>
            <w:tcW w:w="472" w:type="dxa"/>
            <w:shd w:val="clear" w:color="auto" w:fill="auto"/>
          </w:tcPr>
          <w:p w:rsidR="00FD34DE" w:rsidRPr="00AE6411" w:rsidRDefault="00FD34DE" w:rsidP="002133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3187" w:type="dxa"/>
            <w:shd w:val="clear" w:color="auto" w:fill="auto"/>
          </w:tcPr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</w:rPr>
              <w:t xml:space="preserve">Rumusan ringkas tentang kemahiran dan pengalaman fasilitator bengkel </w:t>
            </w:r>
          </w:p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AE6411">
              <w:rPr>
                <w:rFonts w:ascii="Arial Narrow" w:hAnsi="Arial Narrow" w:cs="Arial"/>
                <w:sz w:val="20"/>
                <w:szCs w:val="20"/>
                <w:lang w:val="de-DE"/>
              </w:rPr>
              <w:t>(150-200 patah perkataan)</w:t>
            </w:r>
          </w:p>
        </w:tc>
        <w:tc>
          <w:tcPr>
            <w:tcW w:w="3451" w:type="dxa"/>
            <w:shd w:val="clear" w:color="auto" w:fill="auto"/>
          </w:tcPr>
          <w:p w:rsidR="00FD34DE" w:rsidRPr="00AE6411" w:rsidRDefault="00FD34DE" w:rsidP="00E27B3F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</w:tr>
    </w:tbl>
    <w:p w:rsidR="00AE6411" w:rsidRDefault="00AE6411" w:rsidP="00811BC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AE6411" w:rsidSect="00AC581B">
      <w:pgSz w:w="9979" w:h="14170" w:code="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1BC1"/>
    <w:rsid w:val="00082CFC"/>
    <w:rsid w:val="0009448A"/>
    <w:rsid w:val="000E016C"/>
    <w:rsid w:val="000E2473"/>
    <w:rsid w:val="000E4FC3"/>
    <w:rsid w:val="001973D9"/>
    <w:rsid w:val="002E31E1"/>
    <w:rsid w:val="00334017"/>
    <w:rsid w:val="003A194C"/>
    <w:rsid w:val="00497C76"/>
    <w:rsid w:val="004C1FD7"/>
    <w:rsid w:val="00596B94"/>
    <w:rsid w:val="00640F3C"/>
    <w:rsid w:val="006D7717"/>
    <w:rsid w:val="007560F3"/>
    <w:rsid w:val="00811BC1"/>
    <w:rsid w:val="008128F6"/>
    <w:rsid w:val="008D1121"/>
    <w:rsid w:val="00AB0342"/>
    <w:rsid w:val="00AC4EF2"/>
    <w:rsid w:val="00AC581B"/>
    <w:rsid w:val="00AE435C"/>
    <w:rsid w:val="00AE6411"/>
    <w:rsid w:val="00BE6C4A"/>
    <w:rsid w:val="00CD581A"/>
    <w:rsid w:val="00D2293C"/>
    <w:rsid w:val="00E140FF"/>
    <w:rsid w:val="00EE14E9"/>
    <w:rsid w:val="00EE7916"/>
    <w:rsid w:val="00F0018B"/>
    <w:rsid w:val="00F532DE"/>
    <w:rsid w:val="00FD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rkho</cp:lastModifiedBy>
  <cp:revision>5</cp:revision>
  <dcterms:created xsi:type="dcterms:W3CDTF">2013-05-01T06:05:00Z</dcterms:created>
  <dcterms:modified xsi:type="dcterms:W3CDTF">2013-08-04T23:50:00Z</dcterms:modified>
</cp:coreProperties>
</file>